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EC3" w:rsidRPr="004903BD" w:rsidRDefault="00B123EA" w:rsidP="00CC4090">
      <w:pPr>
        <w:spacing w:after="0" w:line="240" w:lineRule="auto"/>
        <w:jc w:val="center"/>
        <w:rPr>
          <w:rFonts w:ascii="Arial" w:hAnsi="Arial" w:cs="Arial"/>
          <w:b/>
          <w:sz w:val="28"/>
          <w:szCs w:val="28"/>
        </w:rPr>
      </w:pPr>
      <w:r>
        <w:rPr>
          <w:rFonts w:ascii="Arial" w:hAnsi="Arial" w:cs="Arial"/>
          <w:b/>
          <w:sz w:val="28"/>
          <w:szCs w:val="28"/>
        </w:rPr>
        <w:t>Srok Dong Historical Research Module</w:t>
      </w:r>
    </w:p>
    <w:p w:rsidR="00A0594A" w:rsidRDefault="00A0594A" w:rsidP="00A0594A">
      <w:pPr>
        <w:spacing w:after="0" w:line="240" w:lineRule="auto"/>
        <w:rPr>
          <w:rFonts w:ascii="Arial" w:hAnsi="Arial" w:cs="Arial"/>
          <w:sz w:val="24"/>
          <w:szCs w:val="24"/>
        </w:rPr>
      </w:pPr>
    </w:p>
    <w:p w:rsidR="00A0594A" w:rsidRDefault="00A0594A" w:rsidP="00D96F62">
      <w:pPr>
        <w:spacing w:after="0" w:line="240" w:lineRule="auto"/>
        <w:rPr>
          <w:rFonts w:ascii="Arial" w:hAnsi="Arial" w:cs="Arial"/>
          <w:sz w:val="24"/>
          <w:szCs w:val="24"/>
        </w:rPr>
      </w:pPr>
      <w:r w:rsidRPr="004903BD">
        <w:rPr>
          <w:rFonts w:ascii="Arial" w:hAnsi="Arial" w:cs="Arial"/>
          <w:b/>
          <w:sz w:val="24"/>
          <w:szCs w:val="24"/>
        </w:rPr>
        <w:t>Definition</w:t>
      </w:r>
      <w:r w:rsidR="00F450B1">
        <w:rPr>
          <w:rFonts w:ascii="Arial" w:hAnsi="Arial" w:cs="Arial"/>
          <w:sz w:val="24"/>
          <w:szCs w:val="24"/>
        </w:rPr>
        <w:t xml:space="preserve">: </w:t>
      </w:r>
      <w:r w:rsidR="00B123EA">
        <w:rPr>
          <w:rFonts w:ascii="Arial" w:hAnsi="Arial" w:cs="Arial"/>
          <w:sz w:val="24"/>
          <w:szCs w:val="24"/>
        </w:rPr>
        <w:t>Action between Viet Cong and 1</w:t>
      </w:r>
      <w:r w:rsidR="00B123EA" w:rsidRPr="00B123EA">
        <w:rPr>
          <w:rFonts w:ascii="Arial" w:hAnsi="Arial" w:cs="Arial"/>
          <w:sz w:val="24"/>
          <w:szCs w:val="24"/>
          <w:vertAlign w:val="superscript"/>
        </w:rPr>
        <w:t>st</w:t>
      </w:r>
      <w:r w:rsidR="00B123EA">
        <w:rPr>
          <w:rFonts w:ascii="Arial" w:hAnsi="Arial" w:cs="Arial"/>
          <w:sz w:val="24"/>
          <w:szCs w:val="24"/>
        </w:rPr>
        <w:t xml:space="preserve"> Squadron, 4</w:t>
      </w:r>
      <w:r w:rsidR="00B123EA" w:rsidRPr="00B123EA">
        <w:rPr>
          <w:rFonts w:ascii="Arial" w:hAnsi="Arial" w:cs="Arial"/>
          <w:sz w:val="24"/>
          <w:szCs w:val="24"/>
          <w:vertAlign w:val="superscript"/>
        </w:rPr>
        <w:t>th</w:t>
      </w:r>
      <w:r w:rsidR="00B123EA">
        <w:rPr>
          <w:rFonts w:ascii="Arial" w:hAnsi="Arial" w:cs="Arial"/>
          <w:sz w:val="24"/>
          <w:szCs w:val="24"/>
        </w:rPr>
        <w:t xml:space="preserve"> Cavalry Regiment in 1966 as part of the 1</w:t>
      </w:r>
      <w:r w:rsidR="00B123EA" w:rsidRPr="00B123EA">
        <w:rPr>
          <w:rFonts w:ascii="Arial" w:hAnsi="Arial" w:cs="Arial"/>
          <w:sz w:val="24"/>
          <w:szCs w:val="24"/>
          <w:vertAlign w:val="superscript"/>
        </w:rPr>
        <w:t>st</w:t>
      </w:r>
      <w:r w:rsidR="00B123EA">
        <w:rPr>
          <w:rFonts w:ascii="Arial" w:hAnsi="Arial" w:cs="Arial"/>
          <w:sz w:val="24"/>
          <w:szCs w:val="24"/>
        </w:rPr>
        <w:t xml:space="preserve"> Infantry Division’s campaign along Route 13</w:t>
      </w:r>
      <w:r w:rsidR="00FE4A6B">
        <w:rPr>
          <w:rFonts w:ascii="Arial" w:hAnsi="Arial" w:cs="Arial"/>
          <w:sz w:val="24"/>
          <w:szCs w:val="24"/>
        </w:rPr>
        <w:t>.</w:t>
      </w:r>
      <w:r w:rsidR="00446302">
        <w:rPr>
          <w:rFonts w:ascii="Arial" w:hAnsi="Arial" w:cs="Arial"/>
          <w:sz w:val="24"/>
          <w:szCs w:val="24"/>
        </w:rPr>
        <w:t xml:space="preserve"> </w:t>
      </w:r>
      <w:r w:rsidR="007D19AC">
        <w:rPr>
          <w:rFonts w:ascii="Arial" w:hAnsi="Arial" w:cs="Arial"/>
          <w:sz w:val="24"/>
          <w:szCs w:val="24"/>
        </w:rPr>
        <w:t xml:space="preserve"> </w:t>
      </w:r>
    </w:p>
    <w:p w:rsidR="002D2C66" w:rsidRDefault="002D2C66" w:rsidP="00A0594A">
      <w:pPr>
        <w:spacing w:after="0" w:line="240" w:lineRule="auto"/>
        <w:rPr>
          <w:rFonts w:ascii="Arial" w:hAnsi="Arial" w:cs="Arial"/>
          <w:sz w:val="24"/>
          <w:szCs w:val="24"/>
        </w:rPr>
      </w:pPr>
    </w:p>
    <w:p w:rsidR="00D96F62" w:rsidRDefault="002D2C66" w:rsidP="00A0594A">
      <w:pPr>
        <w:spacing w:after="0" w:line="240" w:lineRule="auto"/>
        <w:rPr>
          <w:rFonts w:ascii="Arial" w:hAnsi="Arial" w:cs="Arial"/>
          <w:sz w:val="24"/>
          <w:szCs w:val="24"/>
        </w:rPr>
      </w:pPr>
      <w:r w:rsidRPr="004903BD">
        <w:rPr>
          <w:rFonts w:ascii="Arial" w:hAnsi="Arial" w:cs="Arial"/>
          <w:b/>
          <w:sz w:val="24"/>
          <w:szCs w:val="24"/>
          <w:u w:val="single"/>
        </w:rPr>
        <w:t>NOTE</w:t>
      </w:r>
      <w:r w:rsidR="00446302">
        <w:rPr>
          <w:rFonts w:ascii="Arial" w:hAnsi="Arial" w:cs="Arial"/>
          <w:sz w:val="24"/>
          <w:szCs w:val="24"/>
        </w:rPr>
        <w:t xml:space="preserve">: </w:t>
      </w:r>
      <w:r>
        <w:rPr>
          <w:rFonts w:ascii="Arial" w:hAnsi="Arial" w:cs="Arial"/>
          <w:sz w:val="24"/>
          <w:szCs w:val="24"/>
        </w:rPr>
        <w:t xml:space="preserve">The references </w:t>
      </w:r>
      <w:r w:rsidR="00E3161B">
        <w:rPr>
          <w:rFonts w:ascii="Arial" w:hAnsi="Arial" w:cs="Arial"/>
          <w:sz w:val="24"/>
          <w:szCs w:val="24"/>
        </w:rPr>
        <w:t xml:space="preserve">below </w:t>
      </w:r>
      <w:r>
        <w:rPr>
          <w:rFonts w:ascii="Arial" w:hAnsi="Arial" w:cs="Arial"/>
          <w:sz w:val="24"/>
          <w:szCs w:val="24"/>
        </w:rPr>
        <w:t xml:space="preserve">provide information </w:t>
      </w:r>
      <w:r w:rsidR="00CC4090">
        <w:rPr>
          <w:rFonts w:ascii="Arial" w:hAnsi="Arial" w:cs="Arial"/>
          <w:sz w:val="24"/>
          <w:szCs w:val="24"/>
        </w:rPr>
        <w:t xml:space="preserve">relevant to this engagement.  </w:t>
      </w:r>
      <w:r w:rsidR="00D96F62">
        <w:rPr>
          <w:rFonts w:ascii="Arial" w:hAnsi="Arial" w:cs="Arial"/>
          <w:sz w:val="24"/>
          <w:szCs w:val="24"/>
        </w:rPr>
        <w:t xml:space="preserve">Use these references and supplement with your own research.  </w:t>
      </w:r>
      <w:r w:rsidR="00B123EA">
        <w:rPr>
          <w:rFonts w:ascii="Arial" w:hAnsi="Arial" w:cs="Arial"/>
          <w:sz w:val="24"/>
          <w:szCs w:val="24"/>
        </w:rPr>
        <w:t xml:space="preserve">Srok Dong was one of several engagements involving ¼ Cavalry between April and July along Route 13.  Your focus is upon the action fought on 30 June 1966.  When using the files provided with this module, be sure to retain this focus.  </w:t>
      </w:r>
    </w:p>
    <w:p w:rsidR="00C66A82" w:rsidRDefault="00C66A82" w:rsidP="00A0594A">
      <w:pPr>
        <w:spacing w:after="0" w:line="240" w:lineRule="auto"/>
        <w:rPr>
          <w:rFonts w:ascii="Arial" w:hAnsi="Arial" w:cs="Arial"/>
          <w:sz w:val="24"/>
          <w:szCs w:val="24"/>
        </w:rPr>
      </w:pPr>
    </w:p>
    <w:p w:rsidR="00FA6124" w:rsidRPr="0070371B" w:rsidRDefault="00FA6124" w:rsidP="00A0594A">
      <w:pPr>
        <w:spacing w:after="0" w:line="240" w:lineRule="auto"/>
        <w:rPr>
          <w:rFonts w:ascii="Arial" w:hAnsi="Arial" w:cs="Arial"/>
          <w:b/>
          <w:sz w:val="24"/>
          <w:szCs w:val="24"/>
          <w:u w:val="single"/>
        </w:rPr>
      </w:pPr>
      <w:r w:rsidRPr="0070371B">
        <w:rPr>
          <w:rFonts w:ascii="Arial" w:hAnsi="Arial" w:cs="Arial"/>
          <w:b/>
          <w:sz w:val="24"/>
          <w:szCs w:val="24"/>
          <w:u w:val="single"/>
        </w:rPr>
        <w:t xml:space="preserve">Electronic References listed by file name: </w:t>
      </w:r>
    </w:p>
    <w:p w:rsidR="0070371B" w:rsidRDefault="0070371B" w:rsidP="00A0594A">
      <w:pPr>
        <w:spacing w:after="0" w:line="240" w:lineRule="auto"/>
        <w:rPr>
          <w:rFonts w:ascii="Arial" w:hAnsi="Arial" w:cs="Arial"/>
          <w:sz w:val="24"/>
          <w:szCs w:val="24"/>
        </w:rPr>
      </w:pPr>
    </w:p>
    <w:p w:rsidR="00860A53" w:rsidRDefault="00C02C98" w:rsidP="00B123EA">
      <w:pPr>
        <w:spacing w:after="0" w:line="240" w:lineRule="auto"/>
        <w:rPr>
          <w:rFonts w:ascii="Arial" w:hAnsi="Arial" w:cs="Arial"/>
          <w:sz w:val="24"/>
          <w:szCs w:val="24"/>
        </w:rPr>
      </w:pPr>
      <w:r>
        <w:rPr>
          <w:rFonts w:ascii="Arial" w:hAnsi="Arial" w:cs="Arial"/>
          <w:sz w:val="24"/>
          <w:szCs w:val="24"/>
        </w:rPr>
        <w:t>Battle Experiences JUL-66</w:t>
      </w:r>
    </w:p>
    <w:p w:rsidR="00F008E1" w:rsidRPr="00F008E1" w:rsidRDefault="00F84254" w:rsidP="00F008E1">
      <w:pPr>
        <w:pStyle w:val="ListParagraph"/>
        <w:numPr>
          <w:ilvl w:val="0"/>
          <w:numId w:val="26"/>
        </w:numPr>
        <w:spacing w:after="0" w:line="240" w:lineRule="auto"/>
        <w:rPr>
          <w:rFonts w:ascii="Arial" w:hAnsi="Arial" w:cs="Arial"/>
          <w:sz w:val="24"/>
          <w:szCs w:val="24"/>
        </w:rPr>
      </w:pPr>
      <w:r>
        <w:rPr>
          <w:rFonts w:ascii="Arial" w:hAnsi="Arial" w:cs="Arial"/>
          <w:sz w:val="24"/>
          <w:szCs w:val="24"/>
        </w:rPr>
        <w:t xml:space="preserve">Includes summary of actions in May-August along National Route 13, including that action on 30 June.  See PDF pp. 7-10. </w:t>
      </w:r>
    </w:p>
    <w:p w:rsidR="009C5475" w:rsidRDefault="009C5475" w:rsidP="00B123EA">
      <w:pPr>
        <w:spacing w:after="0" w:line="240" w:lineRule="auto"/>
        <w:rPr>
          <w:rFonts w:ascii="Arial" w:hAnsi="Arial" w:cs="Arial"/>
          <w:sz w:val="24"/>
          <w:szCs w:val="24"/>
        </w:rPr>
      </w:pPr>
    </w:p>
    <w:p w:rsidR="00C02C98" w:rsidRDefault="00C02C98" w:rsidP="00B123EA">
      <w:pPr>
        <w:spacing w:after="0" w:line="240" w:lineRule="auto"/>
        <w:rPr>
          <w:rFonts w:ascii="Arial" w:hAnsi="Arial" w:cs="Arial"/>
          <w:sz w:val="24"/>
          <w:szCs w:val="24"/>
        </w:rPr>
      </w:pPr>
      <w:r>
        <w:rPr>
          <w:rFonts w:ascii="Arial" w:hAnsi="Arial" w:cs="Arial"/>
          <w:sz w:val="24"/>
          <w:szCs w:val="24"/>
        </w:rPr>
        <w:t>CAAR-Op El Paso II 7 III JUN-SEP 66</w:t>
      </w:r>
    </w:p>
    <w:p w:rsidR="00F84254" w:rsidRDefault="00F84254" w:rsidP="00B123EA">
      <w:pPr>
        <w:pStyle w:val="ListParagraph"/>
        <w:numPr>
          <w:ilvl w:val="0"/>
          <w:numId w:val="26"/>
        </w:numPr>
        <w:spacing w:after="0" w:line="240" w:lineRule="auto"/>
        <w:rPr>
          <w:rFonts w:ascii="Arial" w:hAnsi="Arial" w:cs="Arial"/>
          <w:sz w:val="24"/>
          <w:szCs w:val="24"/>
        </w:rPr>
      </w:pPr>
      <w:r w:rsidRPr="00F84254">
        <w:rPr>
          <w:rFonts w:ascii="Arial" w:hAnsi="Arial" w:cs="Arial"/>
          <w:sz w:val="24"/>
          <w:szCs w:val="24"/>
        </w:rPr>
        <w:t>Combat Operations After Action Report for El Paso II/III 2 June 1966- 3 September 1966.  This report details 1</w:t>
      </w:r>
      <w:r w:rsidRPr="00F84254">
        <w:rPr>
          <w:rFonts w:ascii="Arial" w:hAnsi="Arial" w:cs="Arial"/>
          <w:sz w:val="24"/>
          <w:szCs w:val="24"/>
          <w:vertAlign w:val="superscript"/>
        </w:rPr>
        <w:t>st</w:t>
      </w:r>
      <w:r w:rsidRPr="00F84254">
        <w:rPr>
          <w:rFonts w:ascii="Arial" w:hAnsi="Arial" w:cs="Arial"/>
          <w:sz w:val="24"/>
          <w:szCs w:val="24"/>
        </w:rPr>
        <w:t xml:space="preserve"> Infantry D</w:t>
      </w:r>
      <w:r>
        <w:rPr>
          <w:rFonts w:ascii="Arial" w:hAnsi="Arial" w:cs="Arial"/>
          <w:sz w:val="24"/>
          <w:szCs w:val="24"/>
        </w:rPr>
        <w:t xml:space="preserve">ivision actions in this period.  It provides background context, intelligence assessments, summary of significant engagements, overarching mission, nature of execution, actions of supporting forces, </w:t>
      </w:r>
      <w:r w:rsidR="000771B6">
        <w:rPr>
          <w:rFonts w:ascii="Arial" w:hAnsi="Arial" w:cs="Arial"/>
          <w:sz w:val="24"/>
          <w:szCs w:val="24"/>
        </w:rPr>
        <w:t>a commander’s assessment (PDF p. 52), lessons learned (PDF p. 54), and a detailed description of the Srok Dong fight</w:t>
      </w:r>
      <w:r w:rsidR="009C5475">
        <w:rPr>
          <w:rFonts w:ascii="Arial" w:hAnsi="Arial" w:cs="Arial"/>
          <w:sz w:val="24"/>
          <w:szCs w:val="24"/>
        </w:rPr>
        <w:t xml:space="preserve"> with maps and diagrams</w:t>
      </w:r>
      <w:r w:rsidR="000771B6">
        <w:rPr>
          <w:rFonts w:ascii="Arial" w:hAnsi="Arial" w:cs="Arial"/>
          <w:sz w:val="24"/>
          <w:szCs w:val="24"/>
        </w:rPr>
        <w:t xml:space="preserve"> (PDF p. 57).</w:t>
      </w:r>
    </w:p>
    <w:p w:rsidR="00F84254" w:rsidRPr="00F84254" w:rsidRDefault="00F84254" w:rsidP="00F84254">
      <w:pPr>
        <w:spacing w:after="0" w:line="240" w:lineRule="auto"/>
        <w:ind w:left="360"/>
        <w:rPr>
          <w:rFonts w:ascii="Arial" w:hAnsi="Arial" w:cs="Arial"/>
          <w:sz w:val="24"/>
          <w:szCs w:val="24"/>
        </w:rPr>
      </w:pPr>
    </w:p>
    <w:p w:rsidR="00C02C98" w:rsidRDefault="00C02C98" w:rsidP="000771B6">
      <w:pPr>
        <w:spacing w:after="0" w:line="240" w:lineRule="auto"/>
        <w:rPr>
          <w:rFonts w:ascii="Arial" w:hAnsi="Arial" w:cs="Arial"/>
          <w:sz w:val="24"/>
          <w:szCs w:val="24"/>
        </w:rPr>
      </w:pPr>
      <w:r w:rsidRPr="000771B6">
        <w:rPr>
          <w:rFonts w:ascii="Arial" w:hAnsi="Arial" w:cs="Arial"/>
          <w:sz w:val="24"/>
          <w:szCs w:val="24"/>
        </w:rPr>
        <w:t>CG 1</w:t>
      </w:r>
      <w:r w:rsidRPr="000771B6">
        <w:rPr>
          <w:rFonts w:ascii="Arial" w:hAnsi="Arial" w:cs="Arial"/>
          <w:sz w:val="24"/>
          <w:szCs w:val="24"/>
          <w:vertAlign w:val="superscript"/>
        </w:rPr>
        <w:t>st</w:t>
      </w:r>
      <w:r w:rsidRPr="000771B6">
        <w:rPr>
          <w:rFonts w:ascii="Arial" w:hAnsi="Arial" w:cs="Arial"/>
          <w:sz w:val="24"/>
          <w:szCs w:val="24"/>
        </w:rPr>
        <w:t xml:space="preserve"> Inf Div</w:t>
      </w:r>
    </w:p>
    <w:p w:rsidR="000771B6" w:rsidRPr="000771B6" w:rsidRDefault="000771B6" w:rsidP="000771B6">
      <w:pPr>
        <w:pStyle w:val="ListParagraph"/>
        <w:numPr>
          <w:ilvl w:val="0"/>
          <w:numId w:val="26"/>
        </w:numPr>
        <w:spacing w:after="0" w:line="240" w:lineRule="auto"/>
        <w:rPr>
          <w:rFonts w:ascii="Arial" w:hAnsi="Arial" w:cs="Arial"/>
          <w:sz w:val="24"/>
          <w:szCs w:val="24"/>
        </w:rPr>
      </w:pPr>
      <w:r>
        <w:rPr>
          <w:rFonts w:ascii="Arial" w:hAnsi="Arial" w:cs="Arial"/>
          <w:sz w:val="24"/>
          <w:szCs w:val="24"/>
        </w:rPr>
        <w:t>Report of 1</w:t>
      </w:r>
      <w:r w:rsidRPr="000771B6">
        <w:rPr>
          <w:rFonts w:ascii="Arial" w:hAnsi="Arial" w:cs="Arial"/>
          <w:sz w:val="24"/>
          <w:szCs w:val="24"/>
          <w:vertAlign w:val="superscript"/>
        </w:rPr>
        <w:t>st</w:t>
      </w:r>
      <w:r>
        <w:rPr>
          <w:rFonts w:ascii="Arial" w:hAnsi="Arial" w:cs="Arial"/>
          <w:sz w:val="24"/>
          <w:szCs w:val="24"/>
        </w:rPr>
        <w:t xml:space="preserve"> Infantry Division actions on 30 June 1966 with emphasis upon action at Srok Dong. </w:t>
      </w:r>
    </w:p>
    <w:p w:rsidR="000771B6" w:rsidRDefault="000771B6" w:rsidP="00B123EA">
      <w:pPr>
        <w:spacing w:after="0" w:line="240" w:lineRule="auto"/>
        <w:rPr>
          <w:rFonts w:ascii="Arial" w:hAnsi="Arial" w:cs="Arial"/>
          <w:sz w:val="24"/>
          <w:szCs w:val="24"/>
        </w:rPr>
      </w:pPr>
    </w:p>
    <w:p w:rsidR="00C02C98" w:rsidRDefault="00C02C98" w:rsidP="00B123EA">
      <w:pPr>
        <w:spacing w:after="0" w:line="240" w:lineRule="auto"/>
        <w:rPr>
          <w:rFonts w:ascii="Arial" w:hAnsi="Arial" w:cs="Arial"/>
          <w:sz w:val="24"/>
          <w:szCs w:val="24"/>
        </w:rPr>
      </w:pPr>
      <w:r>
        <w:rPr>
          <w:rFonts w:ascii="Arial" w:hAnsi="Arial" w:cs="Arial"/>
          <w:sz w:val="24"/>
          <w:szCs w:val="24"/>
        </w:rPr>
        <w:t>Fundamentals of Armored Cav Tactics</w:t>
      </w:r>
    </w:p>
    <w:p w:rsidR="000771B6" w:rsidRDefault="000771B6" w:rsidP="000771B6">
      <w:pPr>
        <w:pStyle w:val="ListParagraph"/>
        <w:numPr>
          <w:ilvl w:val="0"/>
          <w:numId w:val="26"/>
        </w:numPr>
        <w:spacing w:after="0" w:line="240" w:lineRule="auto"/>
        <w:rPr>
          <w:rFonts w:ascii="Arial" w:hAnsi="Arial" w:cs="Arial"/>
          <w:sz w:val="24"/>
          <w:szCs w:val="24"/>
        </w:rPr>
      </w:pPr>
      <w:r>
        <w:rPr>
          <w:rFonts w:ascii="Arial" w:hAnsi="Arial" w:cs="Arial"/>
          <w:sz w:val="24"/>
          <w:szCs w:val="24"/>
        </w:rPr>
        <w:t>Armored cavalry TTPs as developed by ¼ Cavalry during the period 1965-1967</w:t>
      </w:r>
    </w:p>
    <w:p w:rsidR="000771B6" w:rsidRPr="000771B6" w:rsidRDefault="000771B6" w:rsidP="000771B6">
      <w:pPr>
        <w:pStyle w:val="ListParagraph"/>
        <w:spacing w:after="0" w:line="240" w:lineRule="auto"/>
        <w:rPr>
          <w:rFonts w:ascii="Arial" w:hAnsi="Arial" w:cs="Arial"/>
          <w:sz w:val="24"/>
          <w:szCs w:val="24"/>
        </w:rPr>
      </w:pPr>
    </w:p>
    <w:p w:rsidR="00C02C98" w:rsidRDefault="00C02C98" w:rsidP="00B123EA">
      <w:pPr>
        <w:spacing w:after="0" w:line="240" w:lineRule="auto"/>
        <w:rPr>
          <w:rFonts w:ascii="Arial" w:hAnsi="Arial" w:cs="Arial"/>
          <w:sz w:val="24"/>
          <w:szCs w:val="24"/>
        </w:rPr>
      </w:pPr>
      <w:r>
        <w:rPr>
          <w:rFonts w:ascii="Arial" w:hAnsi="Arial" w:cs="Arial"/>
          <w:sz w:val="24"/>
          <w:szCs w:val="24"/>
        </w:rPr>
        <w:t>Ground Forces Commanders Daily Situation Rep</w:t>
      </w:r>
    </w:p>
    <w:p w:rsidR="000771B6" w:rsidRDefault="000771B6" w:rsidP="000771B6">
      <w:pPr>
        <w:pStyle w:val="ListParagraph"/>
        <w:numPr>
          <w:ilvl w:val="0"/>
          <w:numId w:val="26"/>
        </w:numPr>
        <w:spacing w:after="0" w:line="240" w:lineRule="auto"/>
        <w:rPr>
          <w:rFonts w:ascii="Arial" w:hAnsi="Arial" w:cs="Arial"/>
          <w:sz w:val="24"/>
          <w:szCs w:val="24"/>
        </w:rPr>
      </w:pPr>
      <w:r>
        <w:rPr>
          <w:rFonts w:ascii="Arial" w:hAnsi="Arial" w:cs="Arial"/>
          <w:sz w:val="24"/>
          <w:szCs w:val="24"/>
        </w:rPr>
        <w:t>Summary report of actions of 1</w:t>
      </w:r>
      <w:r w:rsidRPr="000771B6">
        <w:rPr>
          <w:rFonts w:ascii="Arial" w:hAnsi="Arial" w:cs="Arial"/>
          <w:sz w:val="24"/>
          <w:szCs w:val="24"/>
          <w:vertAlign w:val="superscript"/>
        </w:rPr>
        <w:t>st</w:t>
      </w:r>
      <w:r>
        <w:rPr>
          <w:rFonts w:ascii="Arial" w:hAnsi="Arial" w:cs="Arial"/>
          <w:sz w:val="24"/>
          <w:szCs w:val="24"/>
        </w:rPr>
        <w:t xml:space="preserve"> Infantry Division on 30 June 1966 from higher headquarters perspective</w:t>
      </w:r>
    </w:p>
    <w:p w:rsidR="000771B6" w:rsidRPr="000771B6" w:rsidRDefault="000771B6" w:rsidP="000771B6">
      <w:pPr>
        <w:pStyle w:val="ListParagraph"/>
        <w:spacing w:after="0" w:line="240" w:lineRule="auto"/>
        <w:rPr>
          <w:rFonts w:ascii="Arial" w:hAnsi="Arial" w:cs="Arial"/>
          <w:sz w:val="24"/>
          <w:szCs w:val="24"/>
        </w:rPr>
      </w:pPr>
    </w:p>
    <w:p w:rsidR="00C02C98" w:rsidRDefault="00C02C98" w:rsidP="00B123EA">
      <w:pPr>
        <w:spacing w:after="0" w:line="240" w:lineRule="auto"/>
        <w:rPr>
          <w:rFonts w:ascii="Arial" w:hAnsi="Arial" w:cs="Arial"/>
          <w:sz w:val="24"/>
          <w:szCs w:val="24"/>
        </w:rPr>
      </w:pPr>
      <w:r>
        <w:rPr>
          <w:rFonts w:ascii="Arial" w:hAnsi="Arial" w:cs="Arial"/>
          <w:sz w:val="24"/>
          <w:szCs w:val="24"/>
        </w:rPr>
        <w:t>Long Donald Russell MoH Citation</w:t>
      </w:r>
    </w:p>
    <w:p w:rsidR="000771B6" w:rsidRDefault="000771B6" w:rsidP="000771B6">
      <w:pPr>
        <w:pStyle w:val="ListParagraph"/>
        <w:numPr>
          <w:ilvl w:val="0"/>
          <w:numId w:val="26"/>
        </w:numPr>
        <w:spacing w:after="0" w:line="240" w:lineRule="auto"/>
        <w:rPr>
          <w:rFonts w:ascii="Arial" w:hAnsi="Arial" w:cs="Arial"/>
          <w:sz w:val="24"/>
          <w:szCs w:val="24"/>
        </w:rPr>
      </w:pPr>
      <w:r>
        <w:rPr>
          <w:rFonts w:ascii="Arial" w:hAnsi="Arial" w:cs="Arial"/>
          <w:sz w:val="24"/>
          <w:szCs w:val="24"/>
        </w:rPr>
        <w:t>Medal of Honor citation for ¼ Cavalry soldier who earned decoration for actions on 30 June 1966</w:t>
      </w:r>
    </w:p>
    <w:p w:rsidR="000771B6" w:rsidRPr="000771B6" w:rsidRDefault="000771B6" w:rsidP="000771B6">
      <w:pPr>
        <w:pStyle w:val="ListParagraph"/>
        <w:spacing w:after="0" w:line="240" w:lineRule="auto"/>
        <w:rPr>
          <w:rFonts w:ascii="Arial" w:hAnsi="Arial" w:cs="Arial"/>
          <w:sz w:val="24"/>
          <w:szCs w:val="24"/>
        </w:rPr>
      </w:pPr>
    </w:p>
    <w:p w:rsidR="00C02C98" w:rsidRDefault="00C02C98" w:rsidP="00B123EA">
      <w:pPr>
        <w:spacing w:after="0" w:line="240" w:lineRule="auto"/>
        <w:rPr>
          <w:rFonts w:ascii="Arial" w:hAnsi="Arial" w:cs="Arial"/>
          <w:sz w:val="24"/>
          <w:szCs w:val="24"/>
        </w:rPr>
      </w:pPr>
      <w:r>
        <w:rPr>
          <w:rFonts w:ascii="Arial" w:hAnsi="Arial" w:cs="Arial"/>
          <w:sz w:val="24"/>
          <w:szCs w:val="24"/>
        </w:rPr>
        <w:t>Mechanized OPS MAJ Hubard 1966-1968</w:t>
      </w:r>
    </w:p>
    <w:p w:rsidR="000771B6" w:rsidRPr="000771B6" w:rsidRDefault="000771B6" w:rsidP="000771B6">
      <w:pPr>
        <w:pStyle w:val="ListParagraph"/>
        <w:numPr>
          <w:ilvl w:val="0"/>
          <w:numId w:val="26"/>
        </w:numPr>
        <w:spacing w:after="0" w:line="240" w:lineRule="auto"/>
        <w:rPr>
          <w:rFonts w:ascii="Arial" w:hAnsi="Arial" w:cs="Arial"/>
          <w:sz w:val="24"/>
          <w:szCs w:val="24"/>
        </w:rPr>
      </w:pPr>
      <w:r>
        <w:rPr>
          <w:rFonts w:ascii="Arial" w:hAnsi="Arial" w:cs="Arial"/>
          <w:sz w:val="24"/>
          <w:szCs w:val="24"/>
        </w:rPr>
        <w:t xml:space="preserve">Transcription of interview of officer who commanded Troop C, ¼ Cavalry during Srok Dong fight.  Provides perspective of troop commander on general use of armored cavalry, but few details of the fight. </w:t>
      </w:r>
    </w:p>
    <w:p w:rsidR="000771B6" w:rsidRDefault="000771B6" w:rsidP="00B123EA">
      <w:pPr>
        <w:spacing w:after="0" w:line="240" w:lineRule="auto"/>
        <w:rPr>
          <w:rFonts w:ascii="Arial" w:hAnsi="Arial" w:cs="Arial"/>
          <w:sz w:val="24"/>
          <w:szCs w:val="24"/>
        </w:rPr>
      </w:pPr>
    </w:p>
    <w:p w:rsidR="00C02C98" w:rsidRDefault="00C02C98" w:rsidP="00B123EA">
      <w:pPr>
        <w:spacing w:after="0" w:line="240" w:lineRule="auto"/>
        <w:rPr>
          <w:rFonts w:ascii="Arial" w:hAnsi="Arial" w:cs="Arial"/>
          <w:sz w:val="24"/>
          <w:szCs w:val="24"/>
        </w:rPr>
      </w:pPr>
      <w:r>
        <w:rPr>
          <w:rFonts w:ascii="Arial" w:hAnsi="Arial" w:cs="Arial"/>
          <w:sz w:val="24"/>
          <w:szCs w:val="24"/>
        </w:rPr>
        <w:lastRenderedPageBreak/>
        <w:t>Narrative of the Battle of Srok Dong</w:t>
      </w:r>
    </w:p>
    <w:p w:rsidR="000771B6" w:rsidRPr="000771B6" w:rsidRDefault="000771B6" w:rsidP="000771B6">
      <w:pPr>
        <w:pStyle w:val="ListParagraph"/>
        <w:numPr>
          <w:ilvl w:val="0"/>
          <w:numId w:val="26"/>
        </w:numPr>
        <w:spacing w:after="0" w:line="240" w:lineRule="auto"/>
        <w:rPr>
          <w:rFonts w:ascii="Arial" w:hAnsi="Arial" w:cs="Arial"/>
          <w:sz w:val="24"/>
          <w:szCs w:val="24"/>
        </w:rPr>
      </w:pPr>
      <w:r>
        <w:rPr>
          <w:rFonts w:ascii="Arial" w:hAnsi="Arial" w:cs="Arial"/>
          <w:sz w:val="24"/>
          <w:szCs w:val="24"/>
        </w:rPr>
        <w:t xml:space="preserve">Details the engagement and includes reports of </w:t>
      </w:r>
      <w:r w:rsidR="009C5475">
        <w:rPr>
          <w:rFonts w:ascii="Arial" w:hAnsi="Arial" w:cs="Arial"/>
          <w:sz w:val="24"/>
          <w:szCs w:val="24"/>
        </w:rPr>
        <w:t>several subordinate leaders who fought at Srok Dong</w:t>
      </w:r>
    </w:p>
    <w:p w:rsidR="009C5475" w:rsidRDefault="009C5475" w:rsidP="00B123EA">
      <w:pPr>
        <w:spacing w:after="0" w:line="240" w:lineRule="auto"/>
        <w:rPr>
          <w:rFonts w:ascii="Arial" w:hAnsi="Arial" w:cs="Arial"/>
          <w:sz w:val="24"/>
          <w:szCs w:val="24"/>
        </w:rPr>
      </w:pPr>
    </w:p>
    <w:p w:rsidR="00C02C98" w:rsidRDefault="00C02C98" w:rsidP="00B123EA">
      <w:pPr>
        <w:spacing w:after="0" w:line="240" w:lineRule="auto"/>
        <w:rPr>
          <w:rFonts w:ascii="Arial" w:hAnsi="Arial" w:cs="Arial"/>
          <w:sz w:val="24"/>
          <w:szCs w:val="24"/>
        </w:rPr>
      </w:pPr>
      <w:r>
        <w:rPr>
          <w:rFonts w:ascii="Arial" w:hAnsi="Arial" w:cs="Arial"/>
          <w:sz w:val="24"/>
          <w:szCs w:val="24"/>
        </w:rPr>
        <w:t>SOP 1</w:t>
      </w:r>
      <w:r w:rsidRPr="00C02C98">
        <w:rPr>
          <w:rFonts w:ascii="Arial" w:hAnsi="Arial" w:cs="Arial"/>
          <w:sz w:val="24"/>
          <w:szCs w:val="24"/>
          <w:vertAlign w:val="superscript"/>
        </w:rPr>
        <w:t>st</w:t>
      </w:r>
      <w:r>
        <w:rPr>
          <w:rFonts w:ascii="Arial" w:hAnsi="Arial" w:cs="Arial"/>
          <w:sz w:val="24"/>
          <w:szCs w:val="24"/>
        </w:rPr>
        <w:t xml:space="preserve"> Squadron 4</w:t>
      </w:r>
      <w:r w:rsidRPr="00C02C98">
        <w:rPr>
          <w:rFonts w:ascii="Arial" w:hAnsi="Arial" w:cs="Arial"/>
          <w:sz w:val="24"/>
          <w:szCs w:val="24"/>
          <w:vertAlign w:val="superscript"/>
        </w:rPr>
        <w:t>th</w:t>
      </w:r>
      <w:r>
        <w:rPr>
          <w:rFonts w:ascii="Arial" w:hAnsi="Arial" w:cs="Arial"/>
          <w:sz w:val="24"/>
          <w:szCs w:val="24"/>
        </w:rPr>
        <w:t xml:space="preserve"> US Cavalry OCT 1966</w:t>
      </w:r>
    </w:p>
    <w:p w:rsidR="009C5475" w:rsidRPr="009C5475" w:rsidRDefault="009C5475" w:rsidP="009C5475">
      <w:pPr>
        <w:pStyle w:val="ListParagraph"/>
        <w:numPr>
          <w:ilvl w:val="0"/>
          <w:numId w:val="26"/>
        </w:numPr>
        <w:spacing w:after="0" w:line="240" w:lineRule="auto"/>
        <w:rPr>
          <w:rFonts w:ascii="Arial" w:hAnsi="Arial" w:cs="Arial"/>
          <w:sz w:val="24"/>
          <w:szCs w:val="24"/>
        </w:rPr>
      </w:pPr>
      <w:r>
        <w:rPr>
          <w:rFonts w:ascii="Arial" w:hAnsi="Arial" w:cs="Arial"/>
          <w:sz w:val="24"/>
          <w:szCs w:val="24"/>
        </w:rPr>
        <w:t>Unit SOP that reflects experience of unit since its arrival in South Vietnam</w:t>
      </w:r>
    </w:p>
    <w:p w:rsidR="009C5475" w:rsidRDefault="009C5475" w:rsidP="00B123EA">
      <w:pPr>
        <w:spacing w:after="0" w:line="240" w:lineRule="auto"/>
        <w:rPr>
          <w:rFonts w:ascii="Arial" w:hAnsi="Arial" w:cs="Arial"/>
          <w:sz w:val="24"/>
          <w:szCs w:val="24"/>
        </w:rPr>
      </w:pPr>
    </w:p>
    <w:p w:rsidR="00C02C98" w:rsidRDefault="00C02C98" w:rsidP="00B123EA">
      <w:pPr>
        <w:spacing w:after="0" w:line="240" w:lineRule="auto"/>
        <w:rPr>
          <w:rFonts w:ascii="Arial" w:hAnsi="Arial" w:cs="Arial"/>
          <w:sz w:val="24"/>
          <w:szCs w:val="24"/>
        </w:rPr>
      </w:pPr>
      <w:r>
        <w:rPr>
          <w:rFonts w:ascii="Arial" w:hAnsi="Arial" w:cs="Arial"/>
          <w:sz w:val="24"/>
          <w:szCs w:val="24"/>
        </w:rPr>
        <w:t>The Campaign Along Route 13</w:t>
      </w:r>
    </w:p>
    <w:p w:rsidR="009C5475" w:rsidRPr="009C5475" w:rsidRDefault="009C5475" w:rsidP="009C5475">
      <w:pPr>
        <w:pStyle w:val="ListParagraph"/>
        <w:numPr>
          <w:ilvl w:val="0"/>
          <w:numId w:val="26"/>
        </w:numPr>
        <w:spacing w:after="0" w:line="240" w:lineRule="auto"/>
        <w:rPr>
          <w:rFonts w:ascii="Arial" w:hAnsi="Arial" w:cs="Arial"/>
          <w:sz w:val="24"/>
          <w:szCs w:val="24"/>
        </w:rPr>
      </w:pPr>
      <w:r>
        <w:rPr>
          <w:rFonts w:ascii="Arial" w:hAnsi="Arial" w:cs="Arial"/>
          <w:sz w:val="24"/>
          <w:szCs w:val="24"/>
        </w:rPr>
        <w:t>Includes combat after action report (PDF p. 16)</w:t>
      </w:r>
    </w:p>
    <w:p w:rsidR="009C5475" w:rsidRDefault="009C5475" w:rsidP="00B123EA">
      <w:pPr>
        <w:spacing w:after="0" w:line="240" w:lineRule="auto"/>
        <w:rPr>
          <w:rFonts w:ascii="Arial" w:hAnsi="Arial" w:cs="Arial"/>
          <w:sz w:val="24"/>
          <w:szCs w:val="24"/>
        </w:rPr>
      </w:pPr>
    </w:p>
    <w:p w:rsidR="00C02C98" w:rsidRDefault="00C02C98" w:rsidP="00B123EA">
      <w:pPr>
        <w:spacing w:after="0" w:line="240" w:lineRule="auto"/>
        <w:rPr>
          <w:rFonts w:ascii="Arial" w:hAnsi="Arial" w:cs="Arial"/>
          <w:sz w:val="24"/>
          <w:szCs w:val="24"/>
        </w:rPr>
      </w:pPr>
      <w:r>
        <w:rPr>
          <w:rFonts w:ascii="Arial" w:hAnsi="Arial" w:cs="Arial"/>
          <w:sz w:val="24"/>
          <w:szCs w:val="24"/>
        </w:rPr>
        <w:t>The Viet Cong Techniques</w:t>
      </w:r>
    </w:p>
    <w:p w:rsidR="009C5475" w:rsidRPr="009C5475" w:rsidRDefault="009C5475" w:rsidP="009C5475">
      <w:pPr>
        <w:pStyle w:val="ListParagraph"/>
        <w:numPr>
          <w:ilvl w:val="0"/>
          <w:numId w:val="26"/>
        </w:numPr>
        <w:spacing w:after="0" w:line="240" w:lineRule="auto"/>
        <w:rPr>
          <w:rFonts w:ascii="Arial" w:hAnsi="Arial" w:cs="Arial"/>
          <w:sz w:val="24"/>
          <w:szCs w:val="24"/>
        </w:rPr>
      </w:pPr>
      <w:r>
        <w:rPr>
          <w:rFonts w:ascii="Arial" w:hAnsi="Arial" w:cs="Arial"/>
          <w:sz w:val="24"/>
          <w:szCs w:val="24"/>
        </w:rPr>
        <w:t>Background information on the Viet Cong</w:t>
      </w:r>
    </w:p>
    <w:p w:rsidR="009E55F8" w:rsidRPr="009E55F8" w:rsidRDefault="009E55F8" w:rsidP="009E55F8">
      <w:pPr>
        <w:spacing w:after="0" w:line="240" w:lineRule="auto"/>
        <w:rPr>
          <w:rFonts w:ascii="Arial" w:hAnsi="Arial" w:cs="Arial"/>
          <w:sz w:val="24"/>
          <w:szCs w:val="24"/>
        </w:rPr>
      </w:pPr>
    </w:p>
    <w:p w:rsidR="00053D8A" w:rsidRDefault="007E00D7" w:rsidP="00A0594A">
      <w:pPr>
        <w:spacing w:after="0" w:line="240" w:lineRule="auto"/>
        <w:rPr>
          <w:rFonts w:ascii="Arial" w:hAnsi="Arial" w:cs="Arial"/>
          <w:b/>
          <w:i/>
          <w:sz w:val="24"/>
          <w:szCs w:val="24"/>
        </w:rPr>
      </w:pPr>
      <w:r w:rsidRPr="002125B7">
        <w:rPr>
          <w:rFonts w:ascii="Arial" w:hAnsi="Arial" w:cs="Arial"/>
          <w:b/>
          <w:i/>
          <w:sz w:val="24"/>
          <w:szCs w:val="24"/>
        </w:rPr>
        <w:t>Recommended Websites:</w:t>
      </w:r>
    </w:p>
    <w:p w:rsidR="00F40B8F" w:rsidRDefault="00F40B8F" w:rsidP="00A0594A">
      <w:pPr>
        <w:spacing w:after="0" w:line="240" w:lineRule="auto"/>
        <w:rPr>
          <w:rFonts w:ascii="Arial" w:hAnsi="Arial" w:cs="Arial"/>
          <w:b/>
          <w:i/>
          <w:sz w:val="24"/>
          <w:szCs w:val="24"/>
        </w:rPr>
      </w:pPr>
    </w:p>
    <w:p w:rsidR="007E00D7" w:rsidRDefault="00B123EA" w:rsidP="00A0594A">
      <w:pPr>
        <w:spacing w:after="0" w:line="240" w:lineRule="auto"/>
        <w:rPr>
          <w:rFonts w:ascii="Arial" w:hAnsi="Arial" w:cs="Arial"/>
          <w:sz w:val="24"/>
          <w:szCs w:val="24"/>
        </w:rPr>
      </w:pPr>
      <w:hyperlink r:id="rId7" w:history="1">
        <w:r w:rsidRPr="00B12352">
          <w:rPr>
            <w:rStyle w:val="Hyperlink"/>
            <w:rFonts w:ascii="Arial" w:hAnsi="Arial" w:cs="Arial"/>
            <w:sz w:val="24"/>
            <w:szCs w:val="24"/>
          </w:rPr>
          <w:t>https://www.youtube.com/watch?v=bN9V3W--19Q</w:t>
        </w:r>
      </w:hyperlink>
      <w:r>
        <w:rPr>
          <w:rFonts w:ascii="Arial" w:hAnsi="Arial" w:cs="Arial"/>
          <w:sz w:val="24"/>
          <w:szCs w:val="24"/>
        </w:rPr>
        <w:t>.  This site features a presentation by Vietnamese historian Hai Nguyen, who interviewed Viet Cong veterans who fought against the American 1</w:t>
      </w:r>
      <w:r w:rsidRPr="00B123EA">
        <w:rPr>
          <w:rFonts w:ascii="Arial" w:hAnsi="Arial" w:cs="Arial"/>
          <w:sz w:val="24"/>
          <w:szCs w:val="24"/>
          <w:vertAlign w:val="superscript"/>
        </w:rPr>
        <w:t>st</w:t>
      </w:r>
      <w:r>
        <w:rPr>
          <w:rFonts w:ascii="Arial" w:hAnsi="Arial" w:cs="Arial"/>
          <w:sz w:val="24"/>
          <w:szCs w:val="24"/>
        </w:rPr>
        <w:t xml:space="preserve"> Infantry Division (1/4 Cavalry was the division’s cavalry squadron).  Should the link fail, search for the presentation under the heading “DWH:9</w:t>
      </w:r>
      <w:r w:rsidRPr="00B123EA">
        <w:rPr>
          <w:rFonts w:ascii="Arial" w:hAnsi="Arial" w:cs="Arial"/>
          <w:sz w:val="24"/>
          <w:szCs w:val="24"/>
          <w:vertAlign w:val="superscript"/>
        </w:rPr>
        <w:t>th</w:t>
      </w:r>
      <w:r>
        <w:rPr>
          <w:rFonts w:ascii="Arial" w:hAnsi="Arial" w:cs="Arial"/>
          <w:sz w:val="24"/>
          <w:szCs w:val="24"/>
        </w:rPr>
        <w:t xml:space="preserve"> Viet Cong Division Interviews.” </w:t>
      </w:r>
    </w:p>
    <w:p w:rsidR="00991017" w:rsidRDefault="00991017" w:rsidP="00A0594A">
      <w:pPr>
        <w:spacing w:after="0" w:line="240" w:lineRule="auto"/>
        <w:rPr>
          <w:rFonts w:ascii="Arial" w:hAnsi="Arial" w:cs="Arial"/>
          <w:b/>
          <w:i/>
          <w:sz w:val="24"/>
          <w:szCs w:val="24"/>
        </w:rPr>
      </w:pPr>
    </w:p>
    <w:p w:rsidR="00E3161B" w:rsidRDefault="00E3161B" w:rsidP="00A0594A">
      <w:pPr>
        <w:spacing w:after="0" w:line="240" w:lineRule="auto"/>
        <w:rPr>
          <w:rFonts w:ascii="Arial" w:hAnsi="Arial" w:cs="Arial"/>
          <w:b/>
          <w:i/>
          <w:sz w:val="24"/>
          <w:szCs w:val="24"/>
        </w:rPr>
      </w:pPr>
      <w:r w:rsidRPr="00CE36AF">
        <w:rPr>
          <w:rFonts w:ascii="Arial" w:hAnsi="Arial" w:cs="Arial"/>
          <w:b/>
          <w:i/>
          <w:sz w:val="24"/>
          <w:szCs w:val="24"/>
        </w:rPr>
        <w:t xml:space="preserve">Suggested secondary sources: </w:t>
      </w:r>
    </w:p>
    <w:p w:rsidR="002B6D9F" w:rsidRDefault="002B6D9F" w:rsidP="00A0594A">
      <w:pPr>
        <w:spacing w:after="0" w:line="240" w:lineRule="auto"/>
        <w:rPr>
          <w:rFonts w:ascii="Arial" w:hAnsi="Arial" w:cs="Arial"/>
          <w:b/>
          <w:i/>
          <w:sz w:val="24"/>
          <w:szCs w:val="24"/>
        </w:rPr>
      </w:pPr>
    </w:p>
    <w:p w:rsidR="00F008E1" w:rsidRPr="00F008E1" w:rsidRDefault="00C02C98" w:rsidP="00C02C98">
      <w:pPr>
        <w:tabs>
          <w:tab w:val="left" w:pos="2880"/>
        </w:tabs>
        <w:spacing w:after="0" w:line="240" w:lineRule="auto"/>
        <w:rPr>
          <w:rFonts w:ascii="Arial" w:hAnsi="Arial" w:cs="Arial"/>
          <w:i/>
          <w:sz w:val="24"/>
          <w:szCs w:val="24"/>
        </w:rPr>
      </w:pPr>
      <w:r>
        <w:rPr>
          <w:rFonts w:ascii="Arial" w:hAnsi="Arial" w:cs="Arial"/>
          <w:sz w:val="24"/>
          <w:szCs w:val="24"/>
        </w:rPr>
        <w:t xml:space="preserve">Lanning, Michael Lee, </w:t>
      </w:r>
      <w:r w:rsidRPr="00F008E1">
        <w:rPr>
          <w:rFonts w:ascii="Arial" w:hAnsi="Arial" w:cs="Arial"/>
          <w:i/>
          <w:sz w:val="24"/>
          <w:szCs w:val="24"/>
        </w:rPr>
        <w:t xml:space="preserve">Inside the VC and the NVA: The Real Story of North Vietnam’s </w:t>
      </w:r>
    </w:p>
    <w:p w:rsidR="00FE4A6B" w:rsidRPr="00FE4A6B" w:rsidRDefault="00C02C98" w:rsidP="00F008E1">
      <w:pPr>
        <w:tabs>
          <w:tab w:val="left" w:pos="2880"/>
        </w:tabs>
        <w:spacing w:after="0" w:line="240" w:lineRule="auto"/>
        <w:ind w:left="720"/>
        <w:rPr>
          <w:rFonts w:ascii="Arial" w:hAnsi="Arial" w:cs="Arial"/>
          <w:sz w:val="24"/>
          <w:szCs w:val="24"/>
        </w:rPr>
      </w:pPr>
      <w:r w:rsidRPr="00F008E1">
        <w:rPr>
          <w:rFonts w:ascii="Arial" w:hAnsi="Arial" w:cs="Arial"/>
          <w:i/>
          <w:sz w:val="24"/>
          <w:szCs w:val="24"/>
        </w:rPr>
        <w:t>Armed Forces</w:t>
      </w:r>
      <w:r>
        <w:rPr>
          <w:rFonts w:ascii="Arial" w:hAnsi="Arial" w:cs="Arial"/>
          <w:sz w:val="24"/>
          <w:szCs w:val="24"/>
        </w:rPr>
        <w:t xml:space="preserve"> (New York: Fawcett Columbine, 1992).  Available in the Donovan Research Library.  DS558.5.L36 1992. </w:t>
      </w:r>
    </w:p>
    <w:p w:rsidR="00FE4A6B" w:rsidRDefault="00FE4A6B" w:rsidP="00FE4A6B">
      <w:pPr>
        <w:tabs>
          <w:tab w:val="left" w:pos="2880"/>
        </w:tabs>
        <w:spacing w:after="0" w:line="240" w:lineRule="auto"/>
        <w:ind w:left="2880" w:hanging="2880"/>
        <w:rPr>
          <w:rFonts w:ascii="Arial" w:hAnsi="Arial" w:cs="Arial"/>
          <w:sz w:val="24"/>
          <w:szCs w:val="24"/>
        </w:rPr>
      </w:pPr>
    </w:p>
    <w:p w:rsidR="00F008E1" w:rsidRPr="00F008E1" w:rsidRDefault="00F008E1" w:rsidP="00F008E1">
      <w:pPr>
        <w:tabs>
          <w:tab w:val="left" w:pos="2880"/>
        </w:tabs>
        <w:spacing w:after="0" w:line="240" w:lineRule="auto"/>
        <w:ind w:left="2880" w:hanging="2880"/>
        <w:rPr>
          <w:rFonts w:ascii="Arial" w:hAnsi="Arial" w:cs="Arial"/>
          <w:i/>
          <w:sz w:val="24"/>
          <w:szCs w:val="24"/>
        </w:rPr>
      </w:pPr>
      <w:r>
        <w:rPr>
          <w:rFonts w:ascii="Arial" w:hAnsi="Arial" w:cs="Arial"/>
          <w:sz w:val="24"/>
          <w:szCs w:val="24"/>
        </w:rPr>
        <w:t xml:space="preserve">Pike, Douglas, </w:t>
      </w:r>
      <w:r w:rsidRPr="00F008E1">
        <w:rPr>
          <w:rFonts w:ascii="Arial" w:hAnsi="Arial" w:cs="Arial"/>
          <w:i/>
          <w:sz w:val="24"/>
          <w:szCs w:val="24"/>
        </w:rPr>
        <w:t xml:space="preserve">Viet Cong: </w:t>
      </w:r>
      <w:r>
        <w:rPr>
          <w:rFonts w:ascii="Arial" w:hAnsi="Arial" w:cs="Arial"/>
          <w:i/>
          <w:sz w:val="24"/>
          <w:szCs w:val="24"/>
        </w:rPr>
        <w:t>T</w:t>
      </w:r>
      <w:r w:rsidRPr="00F008E1">
        <w:rPr>
          <w:rFonts w:ascii="Arial" w:hAnsi="Arial" w:cs="Arial"/>
          <w:i/>
          <w:sz w:val="24"/>
          <w:szCs w:val="24"/>
        </w:rPr>
        <w:t xml:space="preserve">he Organization and Techniques of the National Liberation </w:t>
      </w:r>
    </w:p>
    <w:p w:rsidR="00F008E1" w:rsidRDefault="00F008E1" w:rsidP="00F008E1">
      <w:pPr>
        <w:tabs>
          <w:tab w:val="left" w:pos="2880"/>
        </w:tabs>
        <w:spacing w:after="0" w:line="240" w:lineRule="auto"/>
        <w:ind w:left="3600" w:hanging="2880"/>
        <w:rPr>
          <w:rFonts w:ascii="Arial" w:hAnsi="Arial" w:cs="Arial"/>
          <w:sz w:val="24"/>
          <w:szCs w:val="24"/>
        </w:rPr>
      </w:pPr>
      <w:r w:rsidRPr="00F008E1">
        <w:rPr>
          <w:rFonts w:ascii="Arial" w:hAnsi="Arial" w:cs="Arial"/>
          <w:i/>
          <w:sz w:val="24"/>
          <w:szCs w:val="24"/>
        </w:rPr>
        <w:t>Front of South Vietnam</w:t>
      </w:r>
      <w:r>
        <w:rPr>
          <w:rFonts w:ascii="Arial" w:hAnsi="Arial" w:cs="Arial"/>
          <w:sz w:val="24"/>
          <w:szCs w:val="24"/>
        </w:rPr>
        <w:t xml:space="preserve"> (Cambridge, MT: M.I.T. Press, 1966).  Available in the </w:t>
      </w:r>
    </w:p>
    <w:p w:rsidR="00F008E1" w:rsidRDefault="00F008E1" w:rsidP="00F008E1">
      <w:pPr>
        <w:tabs>
          <w:tab w:val="left" w:pos="2880"/>
        </w:tabs>
        <w:spacing w:after="0" w:line="240" w:lineRule="auto"/>
        <w:ind w:left="3600" w:hanging="2880"/>
        <w:rPr>
          <w:rFonts w:ascii="Arial" w:hAnsi="Arial" w:cs="Arial"/>
          <w:sz w:val="24"/>
          <w:szCs w:val="24"/>
        </w:rPr>
      </w:pPr>
      <w:r>
        <w:rPr>
          <w:rFonts w:ascii="Arial" w:hAnsi="Arial" w:cs="Arial"/>
          <w:sz w:val="24"/>
          <w:szCs w:val="24"/>
        </w:rPr>
        <w:t>Donovan Research Library.  DS556.34.P63.</w:t>
      </w:r>
    </w:p>
    <w:p w:rsidR="00F008E1" w:rsidRDefault="00F008E1" w:rsidP="00F008E1">
      <w:pPr>
        <w:tabs>
          <w:tab w:val="left" w:pos="2880"/>
        </w:tabs>
        <w:spacing w:after="0" w:line="240" w:lineRule="auto"/>
        <w:rPr>
          <w:rFonts w:ascii="Arial" w:hAnsi="Arial" w:cs="Arial"/>
          <w:sz w:val="24"/>
          <w:szCs w:val="24"/>
        </w:rPr>
      </w:pPr>
    </w:p>
    <w:p w:rsidR="00F008E1" w:rsidRDefault="00F008E1" w:rsidP="00F008E1">
      <w:pPr>
        <w:tabs>
          <w:tab w:val="left" w:pos="2880"/>
        </w:tabs>
        <w:spacing w:after="0" w:line="240" w:lineRule="auto"/>
        <w:rPr>
          <w:rFonts w:ascii="Arial" w:hAnsi="Arial" w:cs="Arial"/>
          <w:sz w:val="24"/>
          <w:szCs w:val="24"/>
        </w:rPr>
      </w:pPr>
      <w:r>
        <w:rPr>
          <w:rFonts w:ascii="Arial" w:hAnsi="Arial" w:cs="Arial"/>
          <w:sz w:val="24"/>
          <w:szCs w:val="24"/>
        </w:rPr>
        <w:t xml:space="preserve">Starry, Donn A., </w:t>
      </w:r>
      <w:r w:rsidRPr="00F008E1">
        <w:rPr>
          <w:rFonts w:ascii="Arial" w:hAnsi="Arial" w:cs="Arial"/>
          <w:i/>
          <w:sz w:val="24"/>
          <w:szCs w:val="24"/>
        </w:rPr>
        <w:t>Mounted Combat in Vietnam</w:t>
      </w:r>
      <w:r>
        <w:rPr>
          <w:rFonts w:ascii="Arial" w:hAnsi="Arial" w:cs="Arial"/>
          <w:sz w:val="24"/>
          <w:szCs w:val="24"/>
        </w:rPr>
        <w:t xml:space="preserve"> (Washington, D.C.: Department of the </w:t>
      </w:r>
    </w:p>
    <w:p w:rsidR="00F008E1" w:rsidRPr="00FE4A6B" w:rsidRDefault="00F008E1" w:rsidP="00F008E1">
      <w:pPr>
        <w:tabs>
          <w:tab w:val="left" w:pos="2880"/>
        </w:tabs>
        <w:spacing w:after="0" w:line="240" w:lineRule="auto"/>
        <w:ind w:left="720"/>
        <w:rPr>
          <w:rFonts w:ascii="Arial" w:hAnsi="Arial" w:cs="Arial"/>
          <w:sz w:val="24"/>
          <w:szCs w:val="24"/>
        </w:rPr>
      </w:pPr>
      <w:r>
        <w:rPr>
          <w:rFonts w:ascii="Arial" w:hAnsi="Arial" w:cs="Arial"/>
          <w:sz w:val="24"/>
          <w:szCs w:val="24"/>
        </w:rPr>
        <w:t xml:space="preserve">Army, 1978).  Available in the Donovan Research Library. DS558.9.A75S73 1978.  Also available in PDF format from the U.S. Army Center of Military History website. </w:t>
      </w:r>
    </w:p>
    <w:p w:rsidR="00FE4A6B" w:rsidRPr="00FE4A6B" w:rsidRDefault="00FE4A6B" w:rsidP="00FE4A6B">
      <w:pPr>
        <w:tabs>
          <w:tab w:val="left" w:pos="2880"/>
        </w:tabs>
        <w:spacing w:after="0" w:line="240" w:lineRule="auto"/>
        <w:rPr>
          <w:rFonts w:ascii="Arial" w:hAnsi="Arial" w:cs="Arial"/>
          <w:sz w:val="24"/>
          <w:szCs w:val="24"/>
        </w:rPr>
      </w:pPr>
    </w:p>
    <w:p w:rsidR="002C2902" w:rsidRDefault="002C2902" w:rsidP="0059465E">
      <w:pPr>
        <w:tabs>
          <w:tab w:val="left" w:pos="2880"/>
        </w:tabs>
        <w:spacing w:line="240" w:lineRule="auto"/>
        <w:rPr>
          <w:rFonts w:ascii="Arial" w:hAnsi="Arial" w:cs="Arial"/>
          <w:b/>
          <w:i/>
          <w:sz w:val="24"/>
          <w:szCs w:val="24"/>
        </w:rPr>
      </w:pPr>
      <w:r w:rsidRPr="00413F74">
        <w:rPr>
          <w:rFonts w:ascii="Arial" w:hAnsi="Arial" w:cs="Arial"/>
          <w:b/>
          <w:i/>
          <w:sz w:val="24"/>
          <w:szCs w:val="24"/>
        </w:rPr>
        <w:t xml:space="preserve">Related Search </w:t>
      </w:r>
      <w:r w:rsidR="00413F74" w:rsidRPr="00413F74">
        <w:rPr>
          <w:rFonts w:ascii="Arial" w:hAnsi="Arial" w:cs="Arial"/>
          <w:b/>
          <w:i/>
          <w:sz w:val="24"/>
          <w:szCs w:val="24"/>
        </w:rPr>
        <w:t>Subjects:</w:t>
      </w:r>
    </w:p>
    <w:p w:rsidR="00C02C98" w:rsidRDefault="00C02C98" w:rsidP="00526F0D">
      <w:pPr>
        <w:tabs>
          <w:tab w:val="left" w:pos="2880"/>
        </w:tabs>
        <w:spacing w:after="0" w:line="240" w:lineRule="auto"/>
        <w:rPr>
          <w:rFonts w:ascii="Arial" w:hAnsi="Arial" w:cs="Arial"/>
          <w:sz w:val="24"/>
          <w:szCs w:val="24"/>
        </w:rPr>
      </w:pPr>
      <w:r>
        <w:rPr>
          <w:rFonts w:ascii="Arial" w:hAnsi="Arial" w:cs="Arial"/>
          <w:sz w:val="24"/>
          <w:szCs w:val="24"/>
        </w:rPr>
        <w:t>Srok Dong</w:t>
      </w:r>
    </w:p>
    <w:p w:rsidR="00C02C98" w:rsidRDefault="00C02C98" w:rsidP="00526F0D">
      <w:pPr>
        <w:tabs>
          <w:tab w:val="left" w:pos="2880"/>
        </w:tabs>
        <w:spacing w:after="0" w:line="240" w:lineRule="auto"/>
        <w:rPr>
          <w:rFonts w:ascii="Arial" w:hAnsi="Arial" w:cs="Arial"/>
          <w:sz w:val="24"/>
          <w:szCs w:val="24"/>
        </w:rPr>
      </w:pPr>
      <w:r>
        <w:rPr>
          <w:rFonts w:ascii="Arial" w:hAnsi="Arial" w:cs="Arial"/>
          <w:sz w:val="24"/>
          <w:szCs w:val="24"/>
        </w:rPr>
        <w:t>9</w:t>
      </w:r>
      <w:r w:rsidRPr="00C02C98">
        <w:rPr>
          <w:rFonts w:ascii="Arial" w:hAnsi="Arial" w:cs="Arial"/>
          <w:sz w:val="24"/>
          <w:szCs w:val="24"/>
          <w:vertAlign w:val="superscript"/>
        </w:rPr>
        <w:t>th</w:t>
      </w:r>
      <w:r>
        <w:rPr>
          <w:rFonts w:ascii="Arial" w:hAnsi="Arial" w:cs="Arial"/>
          <w:sz w:val="24"/>
          <w:szCs w:val="24"/>
        </w:rPr>
        <w:t xml:space="preserve"> Viet Cong Division</w:t>
      </w:r>
    </w:p>
    <w:p w:rsidR="00C02C98" w:rsidRDefault="00C02C98" w:rsidP="00526F0D">
      <w:pPr>
        <w:tabs>
          <w:tab w:val="left" w:pos="2880"/>
        </w:tabs>
        <w:spacing w:after="0" w:line="240" w:lineRule="auto"/>
        <w:rPr>
          <w:rFonts w:ascii="Arial" w:hAnsi="Arial" w:cs="Arial"/>
          <w:sz w:val="24"/>
          <w:szCs w:val="24"/>
        </w:rPr>
      </w:pPr>
      <w:r>
        <w:rPr>
          <w:rFonts w:ascii="Arial" w:hAnsi="Arial" w:cs="Arial"/>
          <w:sz w:val="24"/>
          <w:szCs w:val="24"/>
        </w:rPr>
        <w:t>271</w:t>
      </w:r>
      <w:r w:rsidRPr="00C02C98">
        <w:rPr>
          <w:rFonts w:ascii="Arial" w:hAnsi="Arial" w:cs="Arial"/>
          <w:sz w:val="24"/>
          <w:szCs w:val="24"/>
          <w:vertAlign w:val="superscript"/>
        </w:rPr>
        <w:t>st</w:t>
      </w:r>
      <w:r>
        <w:rPr>
          <w:rFonts w:ascii="Arial" w:hAnsi="Arial" w:cs="Arial"/>
          <w:sz w:val="24"/>
          <w:szCs w:val="24"/>
        </w:rPr>
        <w:t>, 272</w:t>
      </w:r>
      <w:r w:rsidRPr="00C02C98">
        <w:rPr>
          <w:rFonts w:ascii="Arial" w:hAnsi="Arial" w:cs="Arial"/>
          <w:sz w:val="24"/>
          <w:szCs w:val="24"/>
          <w:vertAlign w:val="superscript"/>
        </w:rPr>
        <w:t>nd</w:t>
      </w:r>
      <w:r>
        <w:rPr>
          <w:rFonts w:ascii="Arial" w:hAnsi="Arial" w:cs="Arial"/>
          <w:sz w:val="24"/>
          <w:szCs w:val="24"/>
        </w:rPr>
        <w:t>, and 273</w:t>
      </w:r>
      <w:r w:rsidRPr="00C02C98">
        <w:rPr>
          <w:rFonts w:ascii="Arial" w:hAnsi="Arial" w:cs="Arial"/>
          <w:sz w:val="24"/>
          <w:szCs w:val="24"/>
          <w:vertAlign w:val="superscript"/>
        </w:rPr>
        <w:t>rd</w:t>
      </w:r>
      <w:r>
        <w:rPr>
          <w:rFonts w:ascii="Arial" w:hAnsi="Arial" w:cs="Arial"/>
          <w:sz w:val="24"/>
          <w:szCs w:val="24"/>
        </w:rPr>
        <w:t xml:space="preserve"> Viet Cong Regiments</w:t>
      </w:r>
    </w:p>
    <w:p w:rsidR="00C02C98" w:rsidRDefault="00C02C98" w:rsidP="00526F0D">
      <w:pPr>
        <w:tabs>
          <w:tab w:val="left" w:pos="2880"/>
        </w:tabs>
        <w:spacing w:after="0" w:line="240" w:lineRule="auto"/>
        <w:rPr>
          <w:rFonts w:ascii="Arial" w:hAnsi="Arial" w:cs="Arial"/>
          <w:sz w:val="24"/>
          <w:szCs w:val="24"/>
        </w:rPr>
      </w:pPr>
      <w:r>
        <w:rPr>
          <w:rFonts w:ascii="Arial" w:hAnsi="Arial" w:cs="Arial"/>
          <w:sz w:val="24"/>
          <w:szCs w:val="24"/>
        </w:rPr>
        <w:t>1</w:t>
      </w:r>
      <w:r w:rsidRPr="00C02C98">
        <w:rPr>
          <w:rFonts w:ascii="Arial" w:hAnsi="Arial" w:cs="Arial"/>
          <w:sz w:val="24"/>
          <w:szCs w:val="24"/>
          <w:vertAlign w:val="superscript"/>
        </w:rPr>
        <w:t>st</w:t>
      </w:r>
      <w:r>
        <w:rPr>
          <w:rFonts w:ascii="Arial" w:hAnsi="Arial" w:cs="Arial"/>
          <w:sz w:val="24"/>
          <w:szCs w:val="24"/>
        </w:rPr>
        <w:t xml:space="preserve"> Squadron, 4</w:t>
      </w:r>
      <w:r w:rsidRPr="00C02C98">
        <w:rPr>
          <w:rFonts w:ascii="Arial" w:hAnsi="Arial" w:cs="Arial"/>
          <w:sz w:val="24"/>
          <w:szCs w:val="24"/>
          <w:vertAlign w:val="superscript"/>
        </w:rPr>
        <w:t>th</w:t>
      </w:r>
      <w:r>
        <w:rPr>
          <w:rFonts w:ascii="Arial" w:hAnsi="Arial" w:cs="Arial"/>
          <w:sz w:val="24"/>
          <w:szCs w:val="24"/>
        </w:rPr>
        <w:t xml:space="preserve"> Cavalry in Vietnam</w:t>
      </w:r>
    </w:p>
    <w:p w:rsidR="00C02C98" w:rsidRDefault="00C02C98" w:rsidP="00526F0D">
      <w:pPr>
        <w:tabs>
          <w:tab w:val="left" w:pos="2880"/>
        </w:tabs>
        <w:spacing w:after="0" w:line="240" w:lineRule="auto"/>
        <w:rPr>
          <w:rFonts w:ascii="Arial" w:hAnsi="Arial" w:cs="Arial"/>
          <w:sz w:val="24"/>
          <w:szCs w:val="24"/>
        </w:rPr>
      </w:pPr>
      <w:r>
        <w:rPr>
          <w:rFonts w:ascii="Arial" w:hAnsi="Arial" w:cs="Arial"/>
          <w:sz w:val="24"/>
          <w:szCs w:val="24"/>
        </w:rPr>
        <w:t xml:space="preserve">Route 13 </w:t>
      </w:r>
    </w:p>
    <w:p w:rsidR="00340756" w:rsidRDefault="00C02C98" w:rsidP="009C5475">
      <w:pPr>
        <w:tabs>
          <w:tab w:val="left" w:pos="2880"/>
        </w:tabs>
        <w:spacing w:after="0" w:line="240" w:lineRule="auto"/>
        <w:rPr>
          <w:rFonts w:ascii="Arial" w:hAnsi="Arial" w:cs="Arial"/>
          <w:sz w:val="24"/>
          <w:szCs w:val="24"/>
        </w:rPr>
      </w:pPr>
      <w:r>
        <w:rPr>
          <w:rFonts w:ascii="Arial" w:hAnsi="Arial" w:cs="Arial"/>
          <w:sz w:val="24"/>
          <w:szCs w:val="24"/>
        </w:rPr>
        <w:t>Minh Thanh Road</w:t>
      </w:r>
      <w:bookmarkStart w:id="0" w:name="_GoBack"/>
      <w:bookmarkEnd w:id="0"/>
    </w:p>
    <w:p w:rsidR="00340756" w:rsidRDefault="00340756" w:rsidP="00A0594A">
      <w:pPr>
        <w:spacing w:after="0" w:line="240" w:lineRule="auto"/>
        <w:rPr>
          <w:rFonts w:ascii="Arial" w:hAnsi="Arial" w:cs="Arial"/>
          <w:sz w:val="24"/>
          <w:szCs w:val="24"/>
        </w:rPr>
      </w:pPr>
    </w:p>
    <w:p w:rsidR="00991017" w:rsidRPr="00A0594A" w:rsidRDefault="00991017" w:rsidP="005C41E1">
      <w:pPr>
        <w:spacing w:after="0" w:line="240" w:lineRule="auto"/>
        <w:rPr>
          <w:rFonts w:ascii="Arial" w:hAnsi="Arial" w:cs="Arial"/>
          <w:sz w:val="24"/>
          <w:szCs w:val="24"/>
        </w:rPr>
      </w:pPr>
    </w:p>
    <w:sectPr w:rsidR="00991017" w:rsidRPr="00A0594A" w:rsidSect="006F1EC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F41" w:rsidRDefault="00312F41" w:rsidP="00C86806">
      <w:pPr>
        <w:spacing w:after="0" w:line="240" w:lineRule="auto"/>
      </w:pPr>
      <w:r>
        <w:separator/>
      </w:r>
    </w:p>
  </w:endnote>
  <w:endnote w:type="continuationSeparator" w:id="0">
    <w:p w:rsidR="00312F41" w:rsidRDefault="00312F41" w:rsidP="00C86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F41" w:rsidRDefault="00312F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1568"/>
      <w:docPartObj>
        <w:docPartGallery w:val="Page Numbers (Bottom of Page)"/>
        <w:docPartUnique/>
      </w:docPartObj>
    </w:sdtPr>
    <w:sdtEndPr/>
    <w:sdtContent>
      <w:p w:rsidR="00312F41" w:rsidRDefault="004B27E9">
        <w:pPr>
          <w:pStyle w:val="Footer"/>
          <w:jc w:val="center"/>
        </w:pPr>
        <w:r>
          <w:rPr>
            <w:noProof/>
          </w:rPr>
          <w:fldChar w:fldCharType="begin"/>
        </w:r>
        <w:r>
          <w:rPr>
            <w:noProof/>
          </w:rPr>
          <w:instrText xml:space="preserve"> PAGE   \* MERGEFORMAT </w:instrText>
        </w:r>
        <w:r>
          <w:rPr>
            <w:noProof/>
          </w:rPr>
          <w:fldChar w:fldCharType="separate"/>
        </w:r>
        <w:r w:rsidR="009C5475">
          <w:rPr>
            <w:noProof/>
          </w:rPr>
          <w:t>1</w:t>
        </w:r>
        <w:r>
          <w:rPr>
            <w:noProof/>
          </w:rPr>
          <w:fldChar w:fldCharType="end"/>
        </w:r>
      </w:p>
    </w:sdtContent>
  </w:sdt>
  <w:p w:rsidR="00312F41" w:rsidRDefault="00312F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F41" w:rsidRDefault="00312F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F41" w:rsidRDefault="00312F41" w:rsidP="00C86806">
      <w:pPr>
        <w:spacing w:after="0" w:line="240" w:lineRule="auto"/>
      </w:pPr>
      <w:r>
        <w:separator/>
      </w:r>
    </w:p>
  </w:footnote>
  <w:footnote w:type="continuationSeparator" w:id="0">
    <w:p w:rsidR="00312F41" w:rsidRDefault="00312F41" w:rsidP="00C868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F41" w:rsidRDefault="00312F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b/>
        <w:i/>
        <w:sz w:val="32"/>
        <w:szCs w:val="32"/>
      </w:rPr>
      <w:alias w:val="Title"/>
      <w:id w:val="77738743"/>
      <w:placeholder>
        <w:docPart w:val="9AD4EF763D374CBB98A9A99E1CEB2FF8"/>
      </w:placeholder>
      <w:dataBinding w:prefixMappings="xmlns:ns0='http://schemas.openxmlformats.org/package/2006/metadata/core-properties' xmlns:ns1='http://purl.org/dc/elements/1.1/'" w:xpath="/ns0:coreProperties[1]/ns1:title[1]" w:storeItemID="{6C3C8BC8-F283-45AE-878A-BAB7291924A1}"/>
      <w:text/>
    </w:sdtPr>
    <w:sdtEndPr/>
    <w:sdtContent>
      <w:p w:rsidR="00312F41" w:rsidRDefault="00312F4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E36CC4">
          <w:rPr>
            <w:rFonts w:asciiTheme="majorHAnsi" w:eastAsiaTheme="majorEastAsia" w:hAnsiTheme="majorHAnsi" w:cstheme="majorBidi"/>
            <w:b/>
            <w:i/>
            <w:sz w:val="32"/>
            <w:szCs w:val="32"/>
          </w:rPr>
          <w:t>Armor Branch Historian</w:t>
        </w:r>
      </w:p>
    </w:sdtContent>
  </w:sdt>
  <w:p w:rsidR="00312F41" w:rsidRDefault="00312F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F41" w:rsidRDefault="00312F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E406C"/>
    <w:multiLevelType w:val="hybridMultilevel"/>
    <w:tmpl w:val="F806C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B447C"/>
    <w:multiLevelType w:val="hybridMultilevel"/>
    <w:tmpl w:val="D8FCB3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D1052C"/>
    <w:multiLevelType w:val="hybridMultilevel"/>
    <w:tmpl w:val="57AE0C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B539E"/>
    <w:multiLevelType w:val="hybridMultilevel"/>
    <w:tmpl w:val="B94879E2"/>
    <w:lvl w:ilvl="0" w:tplc="EB4ECEBE">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4B6FBC"/>
    <w:multiLevelType w:val="hybridMultilevel"/>
    <w:tmpl w:val="8F32E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E7FAE"/>
    <w:multiLevelType w:val="hybridMultilevel"/>
    <w:tmpl w:val="32EE4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C77114"/>
    <w:multiLevelType w:val="hybridMultilevel"/>
    <w:tmpl w:val="6262A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4444D"/>
    <w:multiLevelType w:val="hybridMultilevel"/>
    <w:tmpl w:val="30546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B36F5"/>
    <w:multiLevelType w:val="hybridMultilevel"/>
    <w:tmpl w:val="11228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F91464"/>
    <w:multiLevelType w:val="hybridMultilevel"/>
    <w:tmpl w:val="E1E80024"/>
    <w:lvl w:ilvl="0" w:tplc="EB4ECEB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0C7E81"/>
    <w:multiLevelType w:val="hybridMultilevel"/>
    <w:tmpl w:val="BD2E28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8A1D32"/>
    <w:multiLevelType w:val="hybridMultilevel"/>
    <w:tmpl w:val="57B2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4455F6"/>
    <w:multiLevelType w:val="hybridMultilevel"/>
    <w:tmpl w:val="C00E5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CA3C27"/>
    <w:multiLevelType w:val="hybridMultilevel"/>
    <w:tmpl w:val="1624C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E76A77"/>
    <w:multiLevelType w:val="hybridMultilevel"/>
    <w:tmpl w:val="B6B27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AF5C13"/>
    <w:multiLevelType w:val="hybridMultilevel"/>
    <w:tmpl w:val="A3441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DD6E9F"/>
    <w:multiLevelType w:val="hybridMultilevel"/>
    <w:tmpl w:val="3464494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7" w15:restartNumberingAfterBreak="0">
    <w:nsid w:val="4B844DC6"/>
    <w:multiLevelType w:val="hybridMultilevel"/>
    <w:tmpl w:val="F9C0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F30460"/>
    <w:multiLevelType w:val="hybridMultilevel"/>
    <w:tmpl w:val="0F6C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D21A8B"/>
    <w:multiLevelType w:val="hybridMultilevel"/>
    <w:tmpl w:val="FFAE67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14603B"/>
    <w:multiLevelType w:val="hybridMultilevel"/>
    <w:tmpl w:val="06067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8E4242"/>
    <w:multiLevelType w:val="hybridMultilevel"/>
    <w:tmpl w:val="93E2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8F0F3C"/>
    <w:multiLevelType w:val="hybridMultilevel"/>
    <w:tmpl w:val="80BE6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A97B7E"/>
    <w:multiLevelType w:val="hybridMultilevel"/>
    <w:tmpl w:val="2A5A0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B65EFE"/>
    <w:multiLevelType w:val="hybridMultilevel"/>
    <w:tmpl w:val="E320C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5205B4"/>
    <w:multiLevelType w:val="hybridMultilevel"/>
    <w:tmpl w:val="0990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22"/>
  </w:num>
  <w:num w:numId="4">
    <w:abstractNumId w:val="24"/>
  </w:num>
  <w:num w:numId="5">
    <w:abstractNumId w:val="13"/>
  </w:num>
  <w:num w:numId="6">
    <w:abstractNumId w:val="18"/>
  </w:num>
  <w:num w:numId="7">
    <w:abstractNumId w:val="17"/>
  </w:num>
  <w:num w:numId="8">
    <w:abstractNumId w:val="25"/>
  </w:num>
  <w:num w:numId="9">
    <w:abstractNumId w:val="20"/>
  </w:num>
  <w:num w:numId="10">
    <w:abstractNumId w:val="8"/>
  </w:num>
  <w:num w:numId="11">
    <w:abstractNumId w:val="1"/>
  </w:num>
  <w:num w:numId="12">
    <w:abstractNumId w:val="12"/>
  </w:num>
  <w:num w:numId="13">
    <w:abstractNumId w:val="11"/>
  </w:num>
  <w:num w:numId="14">
    <w:abstractNumId w:val="23"/>
  </w:num>
  <w:num w:numId="15">
    <w:abstractNumId w:val="9"/>
  </w:num>
  <w:num w:numId="16">
    <w:abstractNumId w:val="10"/>
  </w:num>
  <w:num w:numId="17">
    <w:abstractNumId w:val="3"/>
  </w:num>
  <w:num w:numId="18">
    <w:abstractNumId w:val="0"/>
  </w:num>
  <w:num w:numId="19">
    <w:abstractNumId w:val="4"/>
  </w:num>
  <w:num w:numId="20">
    <w:abstractNumId w:val="16"/>
  </w:num>
  <w:num w:numId="21">
    <w:abstractNumId w:val="2"/>
  </w:num>
  <w:num w:numId="22">
    <w:abstractNumId w:val="19"/>
  </w:num>
  <w:num w:numId="23">
    <w:abstractNumId w:val="5"/>
  </w:num>
  <w:num w:numId="24">
    <w:abstractNumId w:val="14"/>
  </w:num>
  <w:num w:numId="25">
    <w:abstractNumId w:val="6"/>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94A"/>
    <w:rsid w:val="0002436E"/>
    <w:rsid w:val="00035DC8"/>
    <w:rsid w:val="00053875"/>
    <w:rsid w:val="00053D8A"/>
    <w:rsid w:val="000771B6"/>
    <w:rsid w:val="00084D4F"/>
    <w:rsid w:val="000A1932"/>
    <w:rsid w:val="000A2406"/>
    <w:rsid w:val="000E36E0"/>
    <w:rsid w:val="001169F0"/>
    <w:rsid w:val="00140703"/>
    <w:rsid w:val="00173AFD"/>
    <w:rsid w:val="0019229C"/>
    <w:rsid w:val="001A7B50"/>
    <w:rsid w:val="002125B7"/>
    <w:rsid w:val="00213DEE"/>
    <w:rsid w:val="002B6D9F"/>
    <w:rsid w:val="002C2902"/>
    <w:rsid w:val="002D2C66"/>
    <w:rsid w:val="00312F41"/>
    <w:rsid w:val="00340756"/>
    <w:rsid w:val="00370343"/>
    <w:rsid w:val="00413F74"/>
    <w:rsid w:val="00446302"/>
    <w:rsid w:val="004730E2"/>
    <w:rsid w:val="004903BD"/>
    <w:rsid w:val="004B27E9"/>
    <w:rsid w:val="00510008"/>
    <w:rsid w:val="005170EF"/>
    <w:rsid w:val="00526F0D"/>
    <w:rsid w:val="0059465E"/>
    <w:rsid w:val="005C3D73"/>
    <w:rsid w:val="005C41E1"/>
    <w:rsid w:val="005E6796"/>
    <w:rsid w:val="00602E4F"/>
    <w:rsid w:val="006568F7"/>
    <w:rsid w:val="00660D69"/>
    <w:rsid w:val="006E0A9C"/>
    <w:rsid w:val="006F1EC3"/>
    <w:rsid w:val="0070371B"/>
    <w:rsid w:val="007D19AC"/>
    <w:rsid w:val="007E00D7"/>
    <w:rsid w:val="007E2867"/>
    <w:rsid w:val="007F6F78"/>
    <w:rsid w:val="00851892"/>
    <w:rsid w:val="00860A53"/>
    <w:rsid w:val="00861CD3"/>
    <w:rsid w:val="008C45A4"/>
    <w:rsid w:val="00981271"/>
    <w:rsid w:val="00991017"/>
    <w:rsid w:val="009C5475"/>
    <w:rsid w:val="009E55F8"/>
    <w:rsid w:val="00A0594A"/>
    <w:rsid w:val="00A76858"/>
    <w:rsid w:val="00AA1C09"/>
    <w:rsid w:val="00AE6097"/>
    <w:rsid w:val="00B123EA"/>
    <w:rsid w:val="00B96C80"/>
    <w:rsid w:val="00C02C98"/>
    <w:rsid w:val="00C15700"/>
    <w:rsid w:val="00C6681E"/>
    <w:rsid w:val="00C66A82"/>
    <w:rsid w:val="00C86806"/>
    <w:rsid w:val="00CC4090"/>
    <w:rsid w:val="00CE36AF"/>
    <w:rsid w:val="00D07FA4"/>
    <w:rsid w:val="00D96F62"/>
    <w:rsid w:val="00DD297E"/>
    <w:rsid w:val="00DE536B"/>
    <w:rsid w:val="00E02A1C"/>
    <w:rsid w:val="00E3161B"/>
    <w:rsid w:val="00E36CC4"/>
    <w:rsid w:val="00E561C6"/>
    <w:rsid w:val="00EC308E"/>
    <w:rsid w:val="00ED4AC1"/>
    <w:rsid w:val="00F008E1"/>
    <w:rsid w:val="00F40B8F"/>
    <w:rsid w:val="00F450B1"/>
    <w:rsid w:val="00F761C0"/>
    <w:rsid w:val="00F84254"/>
    <w:rsid w:val="00FA6124"/>
    <w:rsid w:val="00FE4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FEE536-B97B-4D0D-95DF-7E74F8319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E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3BD"/>
    <w:pPr>
      <w:ind w:left="720"/>
      <w:contextualSpacing/>
    </w:pPr>
  </w:style>
  <w:style w:type="paragraph" w:styleId="Header">
    <w:name w:val="header"/>
    <w:basedOn w:val="Normal"/>
    <w:link w:val="HeaderChar"/>
    <w:uiPriority w:val="99"/>
    <w:unhideWhenUsed/>
    <w:rsid w:val="00C868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806"/>
  </w:style>
  <w:style w:type="paragraph" w:styleId="Footer">
    <w:name w:val="footer"/>
    <w:basedOn w:val="Normal"/>
    <w:link w:val="FooterChar"/>
    <w:uiPriority w:val="99"/>
    <w:unhideWhenUsed/>
    <w:rsid w:val="00C868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806"/>
  </w:style>
  <w:style w:type="character" w:styleId="Hyperlink">
    <w:name w:val="Hyperlink"/>
    <w:basedOn w:val="DefaultParagraphFont"/>
    <w:uiPriority w:val="99"/>
    <w:unhideWhenUsed/>
    <w:rsid w:val="00413F74"/>
    <w:rPr>
      <w:color w:val="0000FF" w:themeColor="hyperlink"/>
      <w:u w:val="single"/>
    </w:rPr>
  </w:style>
  <w:style w:type="paragraph" w:styleId="BalloonText">
    <w:name w:val="Balloon Text"/>
    <w:basedOn w:val="Normal"/>
    <w:link w:val="BalloonTextChar"/>
    <w:uiPriority w:val="99"/>
    <w:semiHidden/>
    <w:unhideWhenUsed/>
    <w:rsid w:val="00E36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CC4"/>
    <w:rPr>
      <w:rFonts w:ascii="Tahoma" w:hAnsi="Tahoma" w:cs="Tahoma"/>
      <w:sz w:val="16"/>
      <w:szCs w:val="16"/>
    </w:rPr>
  </w:style>
  <w:style w:type="paragraph" w:customStyle="1" w:styleId="Default">
    <w:name w:val="Default"/>
    <w:rsid w:val="007E00D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7D19AC"/>
  </w:style>
  <w:style w:type="character" w:styleId="FollowedHyperlink">
    <w:name w:val="FollowedHyperlink"/>
    <w:basedOn w:val="DefaultParagraphFont"/>
    <w:uiPriority w:val="99"/>
    <w:semiHidden/>
    <w:unhideWhenUsed/>
    <w:rsid w:val="005C41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youtube.com/watch?v=bN9V3W--19Q"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D4EF763D374CBB98A9A99E1CEB2FF8"/>
        <w:category>
          <w:name w:val="General"/>
          <w:gallery w:val="placeholder"/>
        </w:category>
        <w:types>
          <w:type w:val="bbPlcHdr"/>
        </w:types>
        <w:behaviors>
          <w:behavior w:val="content"/>
        </w:behaviors>
        <w:guid w:val="{E8573A73-F878-4845-8166-ED082E2ABBE6}"/>
      </w:docPartPr>
      <w:docPartBody>
        <w:p w:rsidR="00A0641E" w:rsidRDefault="000D5012" w:rsidP="000D5012">
          <w:pPr>
            <w:pStyle w:val="9AD4EF763D374CBB98A9A99E1CEB2FF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0D5012"/>
    <w:rsid w:val="000D5012"/>
    <w:rsid w:val="0054344F"/>
    <w:rsid w:val="009C3CA3"/>
    <w:rsid w:val="00A06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4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D4EF763D374CBB98A9A99E1CEB2FF8">
    <w:name w:val="9AD4EF763D374CBB98A9A99E1CEB2FF8"/>
    <w:rsid w:val="000D50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Armor Branch Historian</vt:lpstr>
    </vt:vector>
  </TitlesOfParts>
  <Company>United States Army</Company>
  <LinksUpToDate>false</LinksUpToDate>
  <CharactersWithSpaces>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Armor Branch Historian</dc:title>
  <dc:creator>robert.s.cameron</dc:creator>
  <cp:lastModifiedBy>Cameron, Robert S Dr CIV USA TRADOC</cp:lastModifiedBy>
  <cp:revision>2</cp:revision>
  <dcterms:created xsi:type="dcterms:W3CDTF">2018-08-27T19:26:00Z</dcterms:created>
  <dcterms:modified xsi:type="dcterms:W3CDTF">2018-08-27T19:26:00Z</dcterms:modified>
</cp:coreProperties>
</file>